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2</w:t>
      </w:r>
    </w:p>
    <w:p>
      <w:pPr>
        <w:pStyle w:val="8"/>
        <w:spacing w:line="560" w:lineRule="exact"/>
        <w:outlineLvl w:val="0"/>
        <w:rPr>
          <w:rFonts w:hint="default" w:ascii="Times New Roman" w:hAnsi="Times New Roman" w:eastAsia="方正小标宋简体" w:cs="Times New Roman"/>
          <w:b w:val="0"/>
          <w:bCs/>
          <w:szCs w:val="21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Cs w:val="21"/>
          <w:lang w:val="en-US" w:eastAsia="zh-CN"/>
        </w:rPr>
        <w:t>广州期货交易所铂期权合约</w:t>
      </w:r>
    </w:p>
    <w:p>
      <w:pPr>
        <w:pStyle w:val="8"/>
        <w:spacing w:line="560" w:lineRule="exact"/>
        <w:outlineLvl w:val="0"/>
        <w:rPr>
          <w:rFonts w:hint="default" w:ascii="Times New Roman" w:hAnsi="Times New Roman" w:eastAsia="方正小标宋简体" w:cs="Times New Roman"/>
          <w:b w:val="0"/>
          <w:bCs/>
          <w:szCs w:val="21"/>
          <w:lang w:val="en-US" w:eastAsia="zh-CN"/>
        </w:rPr>
      </w:pPr>
    </w:p>
    <w:tbl>
      <w:tblPr>
        <w:tblStyle w:val="6"/>
        <w:tblW w:w="511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0"/>
        <w:gridCol w:w="6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合约标的物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期货合约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合约类型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看涨期权、看跌期权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交易单位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手（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zh-CN"/>
              </w:rPr>
              <w:t>1000克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期货合约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报价单位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元（人民币）/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最小变动价位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zh-CN"/>
              </w:rPr>
              <w:t>0.05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涨跌停板幅度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与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期货合约涨跌停板幅度相同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合约月份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2、4、6、8、10、12月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交易时间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bidi="zh-CN"/>
              </w:rPr>
              <w:t>上午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9:00－11:30，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bidi="zh-CN"/>
              </w:rPr>
              <w:t>下午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13:30－15:00，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zh-CN"/>
              </w:rPr>
              <w:t>以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及交易所规定的其他时间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最后交易日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标的期货合约交割月份前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个月第5个交易日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到期日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同最后交易日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行权价格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行权价格覆盖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铂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期货合约上一交易日结算价上下浮动1.5倍当日涨跌停板幅度对应的价格范围。行权价格≤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zh-CN"/>
              </w:rPr>
              <w:t>200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克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，行权价格间距为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克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zh-CN"/>
              </w:rPr>
              <w:t>200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克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zh-CN"/>
              </w:rPr>
              <w:t>&lt;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行权价格≤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zh-CN"/>
              </w:rPr>
              <w:t>400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克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，行权价格间距为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克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；行权价格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zh-CN"/>
              </w:rPr>
              <w:t>&gt;400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克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，行权价格间距为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 w:bidi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克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 xml:space="preserve">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行权方式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美式。买方可以在到期日之前任一交易日的交易时间，以及到期日15:30之前提出行权申请。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交易代码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看涨期权：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PT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－合约月份－C－行权价格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看跌期权：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 w:bidi="zh-CN"/>
              </w:rPr>
              <w:t>PT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－合约月份－P－行权价格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上市交易所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广州期货交易所</w:t>
            </w:r>
          </w:p>
        </w:tc>
      </w:tr>
    </w:tbl>
    <w:p>
      <w:pPr>
        <w:spacing w:line="240" w:lineRule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注：日盘交易分为三个交易小节，分别为第一节9:00－10:15、第二节10:30－11:30和第三节13:30－15:00。</w:t>
      </w: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1020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A4961"/>
    <w:rsid w:val="0EDF6CC3"/>
    <w:rsid w:val="264E34F7"/>
    <w:rsid w:val="38383F10"/>
    <w:rsid w:val="4CAD0725"/>
    <w:rsid w:val="653DD081"/>
    <w:rsid w:val="676569C6"/>
    <w:rsid w:val="683A4961"/>
    <w:rsid w:val="72F54D02"/>
    <w:rsid w:val="73CFB9F1"/>
    <w:rsid w:val="7B257C79"/>
    <w:rsid w:val="7EF62273"/>
    <w:rsid w:val="ABEFC8F5"/>
    <w:rsid w:val="C5FFA302"/>
    <w:rsid w:val="EEFA8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unhideWhenUsed/>
    <w:qFormat/>
    <w:uiPriority w:val="0"/>
    <w:pPr>
      <w:widowControl w:val="0"/>
      <w:ind w:left="200" w:leftChars="200" w:hanging="200" w:hangingChars="200"/>
      <w:jc w:val="both"/>
    </w:pPr>
    <w:rPr>
      <w:rFonts w:ascii="Times New Roman" w:hAnsi="Times New Roman" w:cs="Times New Roman"/>
      <w:kern w:val="2"/>
      <w:sz w:val="21"/>
    </w:rPr>
  </w:style>
  <w:style w:type="paragraph" w:styleId="3">
    <w:name w:val="caption"/>
    <w:basedOn w:val="1"/>
    <w:next w:val="1"/>
    <w:unhideWhenUsed/>
    <w:qFormat/>
    <w:uiPriority w:val="35"/>
    <w:pPr>
      <w:widowControl w:val="0"/>
      <w:spacing w:line="560" w:lineRule="exact"/>
      <w:jc w:val="center"/>
    </w:pPr>
    <w:rPr>
      <w:rFonts w:ascii="Times New Roman" w:hAnsi="Times New Roman" w:eastAsia="黑体" w:cstheme="majorBidi"/>
      <w:kern w:val="2"/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大标题"/>
    <w:basedOn w:val="9"/>
    <w:qFormat/>
    <w:uiPriority w:val="0"/>
    <w:pPr>
      <w:ind w:firstLine="0" w:firstLineChars="0"/>
      <w:jc w:val="center"/>
    </w:pPr>
    <w:rPr>
      <w:rFonts w:ascii="宋体" w:hAnsi="宋体" w:eastAsia="宋体"/>
      <w:b/>
      <w:sz w:val="44"/>
    </w:rPr>
  </w:style>
  <w:style w:type="paragraph" w:customStyle="1" w:styleId="9">
    <w:name w:val="材料正文"/>
    <w:basedOn w:val="1"/>
    <w:qFormat/>
    <w:uiPriority w:val="0"/>
    <w:pPr>
      <w:spacing w:line="580" w:lineRule="exact"/>
      <w:ind w:firstLine="640" w:firstLineChars="200"/>
    </w:pPr>
    <w:rPr>
      <w:rFonts w:ascii="Times New Roman" w:hAnsi="Times New Roman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420</Words>
  <Characters>485</Characters>
  <Lines>0</Lines>
  <Paragraphs>0</Paragraphs>
  <TotalTime>0</TotalTime>
  <ScaleCrop>false</ScaleCrop>
  <LinksUpToDate>false</LinksUpToDate>
  <CharactersWithSpaces>486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2025-06-14T00:48:00Z</dcterms:created>
  <dc:creator>admin</dc:creator>
  <cp:lastModifiedBy>马琴</cp:lastModifiedBy>
  <dcterms:modified xsi:type="dcterms:W3CDTF">2025-11-11T08:01:53Z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56B97EB4B03A453D933B12C3EBF69F08_13</vt:lpwstr>
  </property>
</Properties>
</file>